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F00" w:rsidRPr="008C538A" w:rsidRDefault="00126F00" w:rsidP="00126F00">
      <w:pPr>
        <w:shd w:val="clear" w:color="auto" w:fill="FFFFFF"/>
        <w:spacing w:after="100" w:afterAutospacing="1" w:line="240" w:lineRule="exact"/>
        <w:ind w:left="48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Главам всех муниципальных образований </w:t>
      </w:r>
      <w:proofErr w:type="spellStart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>Пряжинского</w:t>
      </w:r>
      <w:proofErr w:type="spellEnd"/>
      <w:r w:rsidRPr="008C538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национального муниципального района</w:t>
      </w: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auto"/>
        <w:ind w:left="3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126F00" w:rsidRPr="008C538A" w:rsidRDefault="00126F00" w:rsidP="00126F0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Default="00126F00" w:rsidP="00126F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53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Прошу опубликовать на официальном сайте Вашего муниципального образования в сети «Интернет» информацию следующего содержания:</w:t>
      </w:r>
    </w:p>
    <w:p w:rsidR="00126F00" w:rsidRPr="008C538A" w:rsidRDefault="00126F00" w:rsidP="00126F0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F00" w:rsidRPr="00126F00" w:rsidRDefault="00126F00" w:rsidP="00126F0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Прокуратура разъясняет: </w:t>
      </w:r>
      <w:r w:rsidRPr="00126F0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Особенности заключения срочного трудового договора</w:t>
      </w:r>
    </w:p>
    <w:p w:rsidR="00126F00" w:rsidRDefault="00126F00" w:rsidP="0012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126F00" w:rsidRPr="00126F00" w:rsidRDefault="00126F00" w:rsidP="0012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Трудовой кодекс Российской Федерации (далее 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- </w:t>
      </w: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ТК РФ) предусматривает, что трудовой договор может заключаться как на неопределенный срок, так и на определенный – не более пяти лет (срочный трудовой договор). При этом, закрепляя требования к содержанию трудового договора, в том числе, определяя перечень обязательных для включения в него условий, ТК РФ устанавливает, что в случае заключения трудового договора на определенный срок в таком договоре, помимо даты начала работы, должен быть указан срок его действия и обстоятельства (причины), послужившие основанием для заключения срочного трудового договора в соответствии с названным Кодексом или иным федеральным законом (ч. 2 ст. 57 ТК РФ).В соответствии со ст. 58 ТК РФ срочные трудовые договоры заключаются только в тех случаях, когда трудовые отношения с учетом характера предстоящей работы или условий ее выполнения не могут быть установлены на неопределенный срок.</w:t>
      </w:r>
    </w:p>
    <w:p w:rsidR="00126F00" w:rsidRPr="00126F00" w:rsidRDefault="00126F00" w:rsidP="0012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Однако часть пятая указанной статьи устанавливает, что если трудовой договор заключен на определенный срок при отсутствии достаточных к тому оснований, то он считается заключенным на неопределенный срок.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Законодательное ограничение случаев применения срочных трудовых договоров фактически направлено на предоставление работнику как экономически более слабой стороне в трудовом правоотношении защиты от произвольного определения работодателем срока действия трудового договора, что не только отвечает целям и задачам трудового законодательства, социальное предназначение которого заключается в преимущественной защите интересов работника, включая </w:t>
      </w: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lastRenderedPageBreak/>
        <w:t xml:space="preserve">его конституционно-значимый интерес в стабильной занятости, но и согласуется с вытекающим из Конституции РФ (статья 17, часть 3) требованием соблюдения баланса конституционных прав и свобод работника и </w:t>
      </w:r>
      <w:proofErr w:type="spellStart"/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работодателя.В</w:t>
      </w:r>
      <w:proofErr w:type="spellEnd"/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соответствии с указанными нормативными положениями и разъяснениями, содержащимися в Постановлении Пленума Верховного Суда Российской Федерации от 17 марта 2004 года N 2 «О применении судами Российской Федерации Трудового кодекса Российской Федерации» можно сделать вывод, что по общему правилу срочные трудовые договоры могут заключаться только в случаях, когда трудовые отношения с учетом характера предстоящей работы или условий ее выполнения не могут быть установлены на неопределенный срок, а также в других случаях, предусмотренных ТК РФ.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Также необходимо учитывать, что в случае судебного спора обязанность доказывать наличие обстоятельств, влекущих невозможность заключения трудового договора на неопределенный срок, возлагается на работодателя.</w:t>
      </w:r>
    </w:p>
    <w:p w:rsidR="00126F00" w:rsidRPr="00126F00" w:rsidRDefault="00126F00" w:rsidP="00126F0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При недоказанности работодателем таких обстоятельств, следует исходить из того, что трудовой договор заключен на неопределенный срок.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Pr="00126F0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случае заключения Работодателем трудового договора на определенный срок без установленных законом оснований, работник вправе обратиться за защитой своих прав, как в судебные органы, так и в органы прокуратуры, а также в Государственную инспекцию труда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Республики Карелия.</w:t>
      </w:r>
    </w:p>
    <w:p w:rsidR="00126F00" w:rsidRDefault="00126F00" w:rsidP="00126F0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6F00" w:rsidRPr="008C538A" w:rsidRDefault="00126F00" w:rsidP="00126F0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26F00" w:rsidRPr="008C538A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Прокурор</w:t>
      </w:r>
      <w:r w:rsidRPr="008C538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26F00" w:rsidRPr="008C538A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Pr="008C538A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8C538A">
        <w:rPr>
          <w:rFonts w:ascii="Times New Roman" w:hAnsi="Times New Roman" w:cs="Times New Roman"/>
          <w:sz w:val="28"/>
          <w:szCs w:val="28"/>
        </w:rPr>
        <w:t>советник юстиции</w:t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</w:r>
      <w:r w:rsidRPr="008C538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Д.Н. Ольгин</w:t>
      </w:r>
    </w:p>
    <w:p w:rsidR="00126F00" w:rsidRPr="008C538A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126F00" w:rsidRDefault="00126F00" w:rsidP="00126F00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422221" w:rsidRDefault="00126F00" w:rsidP="00126F00">
      <w:pPr>
        <w:spacing w:after="0" w:line="240" w:lineRule="exact"/>
      </w:pPr>
      <w:r w:rsidRPr="008C538A">
        <w:rPr>
          <w:rFonts w:ascii="Times New Roman" w:hAnsi="Times New Roman" w:cs="Times New Roman"/>
          <w:sz w:val="20"/>
          <w:szCs w:val="20"/>
        </w:rPr>
        <w:t>Д.С. Плохова, 3-14-41</w:t>
      </w:r>
      <w:bookmarkEnd w:id="0"/>
    </w:p>
    <w:sectPr w:rsidR="00422221" w:rsidSect="001809EE">
      <w:pgSz w:w="11906" w:h="16838"/>
      <w:pgMar w:top="1134" w:right="567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786"/>
    <w:rsid w:val="00126F00"/>
    <w:rsid w:val="001809EE"/>
    <w:rsid w:val="00422221"/>
    <w:rsid w:val="009F7786"/>
    <w:rsid w:val="00D347A9"/>
    <w:rsid w:val="00F0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9BC95"/>
  <w15:chartTrackingRefBased/>
  <w15:docId w15:val="{1FF47896-C6AC-4A54-9540-32757A482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F00"/>
    <w:pPr>
      <w:spacing w:after="160" w:line="259" w:lineRule="auto"/>
      <w:ind w:firstLine="0"/>
      <w:jc w:val="left"/>
    </w:pPr>
    <w:rPr>
      <w:rFonts w:asciiTheme="minorHAnsi" w:hAnsi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26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26F0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506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Плохова Дарья Сергеевна</dc:creator>
  <cp:keywords/>
  <dc:description/>
  <cp:lastModifiedBy>Плохова Дарья Сергеевна</cp:lastModifiedBy>
  <cp:revision>2</cp:revision>
  <cp:lastPrinted>2021-06-17T17:07:00Z</cp:lastPrinted>
  <dcterms:created xsi:type="dcterms:W3CDTF">2021-06-17T17:05:00Z</dcterms:created>
  <dcterms:modified xsi:type="dcterms:W3CDTF">2021-06-17T17:08:00Z</dcterms:modified>
</cp:coreProperties>
</file>